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12"/>
      </w:tblGrid>
      <w:tr w:rsidR="00465634" w14:paraId="60B38B84" w14:textId="77777777">
        <w:tc>
          <w:tcPr>
            <w:tcW w:w="1051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70" w:type="dxa"/>
              <w:left w:w="280" w:type="dxa"/>
              <w:bottom w:w="70" w:type="dxa"/>
              <w:right w:w="280" w:type="dxa"/>
            </w:tcMar>
          </w:tcPr>
          <w:p w14:paraId="60B38B83" w14:textId="7151646A" w:rsidR="00465634" w:rsidRDefault="00B97BF7">
            <w:r>
              <w:rPr>
                <w:rFonts w:ascii="Arial" w:eastAsia="Arial" w:hAnsi="Arial" w:cs="Arial"/>
                <w:b/>
                <w:bCs/>
                <w:color w:val="FFFFFF" w:themeColor="background1"/>
              </w:rPr>
              <w:t>SchoolCash Online: Resources for School Office Staff</w:t>
            </w:r>
          </w:p>
        </w:tc>
      </w:tr>
    </w:tbl>
    <w:p w14:paraId="60B38B85" w14:textId="77777777" w:rsidR="00465634" w:rsidRDefault="00465634">
      <w:pPr>
        <w:spacing w:before="130"/>
      </w:pP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0"/>
        <w:gridCol w:w="4482"/>
      </w:tblGrid>
      <w:tr w:rsidR="00465634" w14:paraId="60B38B8D" w14:textId="77777777" w:rsidTr="00B97BF7">
        <w:tc>
          <w:tcPr>
            <w:tcW w:w="603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150" w:type="dxa"/>
              <w:left w:w="0" w:type="dxa"/>
              <w:bottom w:w="120" w:type="dxa"/>
              <w:right w:w="200" w:type="dxa"/>
            </w:tcMar>
            <w:vAlign w:val="bottom"/>
          </w:tcPr>
          <w:p w14:paraId="60B38B86" w14:textId="77777777" w:rsidR="00465634" w:rsidRDefault="00E87286">
            <w:pPr>
              <w:spacing w:after="40"/>
            </w:pPr>
            <w:r>
              <w:rPr>
                <w:rFonts w:ascii="Arial" w:eastAsia="Arial" w:hAnsi="Arial" w:cs="Arial"/>
                <w:b/>
                <w:bCs/>
                <w:color w:val="0D1B2A"/>
                <w:sz w:val="50"/>
                <w:szCs w:val="50"/>
              </w:rPr>
              <w:t>What Is</w:t>
            </w:r>
          </w:p>
          <w:p w14:paraId="60B38B87" w14:textId="77777777" w:rsidR="00465634" w:rsidRDefault="00E87286">
            <w:pPr>
              <w:spacing w:after="100"/>
            </w:pPr>
            <w:r>
              <w:rPr>
                <w:rFonts w:ascii="Arial" w:eastAsia="Arial" w:hAnsi="Arial" w:cs="Arial"/>
                <w:b/>
                <w:bCs/>
                <w:color w:val="1B4FD8"/>
                <w:sz w:val="50"/>
                <w:szCs w:val="50"/>
              </w:rPr>
              <w:t>SchoolCash Online?</w:t>
            </w:r>
          </w:p>
          <w:p w14:paraId="60B38B88" w14:textId="77777777" w:rsidR="00465634" w:rsidRDefault="00E87286">
            <w:r>
              <w:rPr>
                <w:rFonts w:ascii="Arial" w:eastAsia="Arial" w:hAnsi="Arial" w:cs="Arial"/>
                <w:i/>
                <w:iCs/>
                <w:color w:val="4A5F74"/>
              </w:rPr>
              <w:t xml:space="preserve">A secure online payment platform used by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1B4FD8"/>
              </w:rPr>
              <w:t>22,000+ schools</w:t>
            </w:r>
            <w:r>
              <w:rPr>
                <w:rFonts w:ascii="Arial" w:eastAsia="Arial" w:hAnsi="Arial" w:cs="Arial"/>
                <w:i/>
                <w:iCs/>
                <w:color w:val="4A5F74"/>
              </w:rPr>
              <w:t xml:space="preserve"> and 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1B4FD8"/>
              </w:rPr>
              <w:t>2 million+ families</w:t>
            </w:r>
            <w:r>
              <w:rPr>
                <w:rFonts w:ascii="Arial" w:eastAsia="Arial" w:hAnsi="Arial" w:cs="Arial"/>
                <w:i/>
                <w:iCs/>
                <w:color w:val="4A5F74"/>
              </w:rPr>
              <w:t xml:space="preserve"> across North America.</w:t>
            </w:r>
          </w:p>
        </w:tc>
        <w:tc>
          <w:tcPr>
            <w:tcW w:w="4482" w:type="dxa"/>
            <w:tcBorders>
              <w:top w:val="none" w:sz="0" w:space="0" w:color="FFFFFF"/>
              <w:left w:val="single" w:sz="6" w:space="0" w:color="C8DAF0"/>
              <w:bottom w:val="none" w:sz="0" w:space="0" w:color="FFFFFF"/>
              <w:right w:val="none" w:sz="0" w:space="0" w:color="FFFFFF"/>
            </w:tcBorders>
            <w:tcMar>
              <w:top w:w="150" w:type="dxa"/>
              <w:left w:w="220" w:type="dxa"/>
              <w:bottom w:w="120" w:type="dxa"/>
              <w:right w:w="200" w:type="dxa"/>
            </w:tcMar>
            <w:vAlign w:val="center"/>
          </w:tcPr>
          <w:p w14:paraId="005C211D" w14:textId="20860766" w:rsidR="00CB76C1" w:rsidRPr="00B775B6" w:rsidRDefault="007D30D8">
            <w:pPr>
              <w:spacing w:before="60" w:after="60"/>
              <w:jc w:val="center"/>
              <w:rPr>
                <w:b/>
                <w:bCs/>
              </w:rPr>
            </w:pPr>
            <w:r w:rsidRPr="00B775B6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44"/>
                <w:szCs w:val="44"/>
              </w:rPr>
              <w:t xml:space="preserve">[Insert </w:t>
            </w:r>
            <w:r w:rsidR="00B97BF7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44"/>
                <w:szCs w:val="44"/>
              </w:rPr>
              <w:t>District</w:t>
            </w:r>
            <w:r w:rsidRPr="00B775B6">
              <w:rPr>
                <w:rFonts w:ascii="Arial" w:eastAsia="Arial" w:hAnsi="Arial" w:cs="Arial"/>
                <w:b/>
                <w:bCs/>
                <w:i/>
                <w:iCs/>
                <w:color w:val="1B4FD8"/>
                <w:sz w:val="44"/>
                <w:szCs w:val="44"/>
              </w:rPr>
              <w:t xml:space="preserve"> Logo Here]</w:t>
            </w:r>
          </w:p>
        </w:tc>
      </w:tr>
    </w:tbl>
    <w:p w14:paraId="423F878D" w14:textId="77777777" w:rsidR="007021D0" w:rsidRDefault="007021D0">
      <w:pPr>
        <w:spacing w:after="80"/>
        <w:rPr>
          <w:rFonts w:ascii="Arial" w:eastAsia="Arial" w:hAnsi="Arial" w:cs="Arial"/>
          <w:b/>
          <w:bCs/>
          <w:color w:val="1B4FD8"/>
          <w:sz w:val="15"/>
          <w:szCs w:val="15"/>
        </w:rPr>
      </w:pPr>
    </w:p>
    <w:p w14:paraId="337D0B53" w14:textId="77777777" w:rsidR="007021D0" w:rsidRDefault="007021D0" w:rsidP="000F6A5E">
      <w:pPr>
        <w:rPr>
          <w:rFonts w:ascii="Arial" w:eastAsia="Arial" w:hAnsi="Arial" w:cs="Arial"/>
          <w:b/>
          <w:bCs/>
          <w:color w:val="1B4FD8"/>
        </w:rPr>
      </w:pPr>
    </w:p>
    <w:p w14:paraId="60B38B90" w14:textId="69350E93" w:rsidR="00465634" w:rsidRPr="007021D0" w:rsidRDefault="00E87286" w:rsidP="007021D0">
      <w:pPr>
        <w:spacing w:after="80"/>
        <w:rPr>
          <w:sz w:val="28"/>
          <w:szCs w:val="28"/>
        </w:rPr>
      </w:pPr>
      <w:r>
        <w:rPr>
          <w:rFonts w:ascii="Arial" w:eastAsia="Arial" w:hAnsi="Arial" w:cs="Arial"/>
          <w:b/>
          <w:bCs/>
          <w:color w:val="1B4FD8"/>
        </w:rPr>
        <w:t>WHAT IT IS</w:t>
      </w: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12"/>
      </w:tblGrid>
      <w:tr w:rsidR="00465634" w14:paraId="60B38B92" w14:textId="77777777">
        <w:tc>
          <w:tcPr>
            <w:tcW w:w="10512" w:type="dxa"/>
            <w:tcBorders>
              <w:top w:val="single" w:sz="8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D"/>
            <w:tcMar>
              <w:top w:w="150" w:type="dxa"/>
              <w:left w:w="220" w:type="dxa"/>
              <w:bottom w:w="150" w:type="dxa"/>
              <w:right w:w="220" w:type="dxa"/>
            </w:tcMar>
          </w:tcPr>
          <w:p w14:paraId="60B38B91" w14:textId="010E02AD" w:rsidR="00465634" w:rsidRDefault="00E87286">
            <w:r>
              <w:rPr>
                <w:rFonts w:ascii="Arial" w:eastAsia="Arial" w:hAnsi="Arial" w:cs="Arial"/>
                <w:color w:val="2D3A4A"/>
              </w:rPr>
              <w:t>SchoolCash Online lets schools post fees, activities, and items – such as field trips, club dues, uniforms, and tickets – to a</w:t>
            </w:r>
            <w:r w:rsidR="00213476">
              <w:rPr>
                <w:rFonts w:ascii="Arial" w:eastAsia="Arial" w:hAnsi="Arial" w:cs="Arial"/>
                <w:color w:val="2D3A4A"/>
              </w:rPr>
              <w:t xml:space="preserve">n online </w:t>
            </w:r>
            <w:r>
              <w:rPr>
                <w:rFonts w:ascii="Arial" w:eastAsia="Arial" w:hAnsi="Arial" w:cs="Arial"/>
                <w:color w:val="2D3A4A"/>
              </w:rPr>
              <w:t xml:space="preserve">catalog. Parents receive </w:t>
            </w:r>
            <w:r>
              <w:rPr>
                <w:rFonts w:ascii="Arial" w:eastAsia="Arial" w:hAnsi="Arial" w:cs="Arial"/>
                <w:b/>
                <w:bCs/>
                <w:color w:val="2D3A4A"/>
              </w:rPr>
              <w:t>automatic notifications</w:t>
            </w:r>
            <w:r>
              <w:rPr>
                <w:rFonts w:ascii="Arial" w:eastAsia="Arial" w:hAnsi="Arial" w:cs="Arial"/>
                <w:color w:val="2D3A4A"/>
              </w:rPr>
              <w:t xml:space="preserve">, pay securely online, and can access their receipts anytime. Funds </w:t>
            </w:r>
            <w:r w:rsidR="00213476">
              <w:rPr>
                <w:rFonts w:ascii="Arial" w:eastAsia="Arial" w:hAnsi="Arial" w:cs="Arial"/>
                <w:color w:val="2D3A4A"/>
              </w:rPr>
              <w:t xml:space="preserve">are </w:t>
            </w:r>
            <w:r>
              <w:rPr>
                <w:rFonts w:ascii="Arial" w:eastAsia="Arial" w:hAnsi="Arial" w:cs="Arial"/>
                <w:color w:val="2D3A4A"/>
              </w:rPr>
              <w:t>deposit</w:t>
            </w:r>
            <w:r w:rsidR="00213476">
              <w:rPr>
                <w:rFonts w:ascii="Arial" w:eastAsia="Arial" w:hAnsi="Arial" w:cs="Arial"/>
                <w:color w:val="2D3A4A"/>
              </w:rPr>
              <w:t>ed dire</w:t>
            </w:r>
            <w:r>
              <w:rPr>
                <w:rFonts w:ascii="Arial" w:eastAsia="Arial" w:hAnsi="Arial" w:cs="Arial"/>
                <w:color w:val="2D3A4A"/>
              </w:rPr>
              <w:t xml:space="preserve">ctly </w:t>
            </w:r>
            <w:proofErr w:type="gramStart"/>
            <w:r>
              <w:rPr>
                <w:rFonts w:ascii="Arial" w:eastAsia="Arial" w:hAnsi="Arial" w:cs="Arial"/>
                <w:color w:val="2D3A4A"/>
              </w:rPr>
              <w:t>to</w:t>
            </w:r>
            <w:proofErr w:type="gramEnd"/>
            <w:r>
              <w:rPr>
                <w:rFonts w:ascii="Arial" w:eastAsia="Arial" w:hAnsi="Arial" w:cs="Arial"/>
                <w:color w:val="2D3A4A"/>
              </w:rPr>
              <w:t xml:space="preserve"> the school's bank account. Cash and che</w:t>
            </w:r>
            <w:r w:rsidR="00213476">
              <w:rPr>
                <w:rFonts w:ascii="Arial" w:eastAsia="Arial" w:hAnsi="Arial" w:cs="Arial"/>
                <w:color w:val="2D3A4A"/>
              </w:rPr>
              <w:t xml:space="preserve">ck </w:t>
            </w:r>
            <w:r>
              <w:rPr>
                <w:rFonts w:ascii="Arial" w:eastAsia="Arial" w:hAnsi="Arial" w:cs="Arial"/>
                <w:color w:val="2D3A4A"/>
              </w:rPr>
              <w:t>payments are still accepted for families who prefer them.</w:t>
            </w:r>
          </w:p>
        </w:tc>
      </w:tr>
    </w:tbl>
    <w:p w14:paraId="5EDE656C" w14:textId="77777777" w:rsidR="00861E38" w:rsidRPr="00861E38" w:rsidRDefault="00861E38">
      <w:pPr>
        <w:spacing w:after="80"/>
        <w:rPr>
          <w:rFonts w:ascii="Arial" w:eastAsia="Arial" w:hAnsi="Arial" w:cs="Arial"/>
          <w:b/>
          <w:bCs/>
          <w:color w:val="1B4FD8"/>
        </w:rPr>
      </w:pPr>
    </w:p>
    <w:p w14:paraId="60B38B95" w14:textId="7F9CA5C3" w:rsidR="00465634" w:rsidRPr="00861E38" w:rsidRDefault="00E87286" w:rsidP="00861E38">
      <w:pPr>
        <w:spacing w:after="80"/>
        <w:rPr>
          <w:sz w:val="28"/>
          <w:szCs w:val="28"/>
        </w:rPr>
      </w:pPr>
      <w:r>
        <w:rPr>
          <w:rFonts w:ascii="Arial" w:eastAsia="Arial" w:hAnsi="Arial" w:cs="Arial"/>
          <w:b/>
          <w:bCs/>
          <w:color w:val="1B4FD8"/>
        </w:rPr>
        <w:t>THE REAL COST OF CASH</w:t>
      </w: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76"/>
        <w:gridCol w:w="160"/>
        <w:gridCol w:w="5176"/>
      </w:tblGrid>
      <w:tr w:rsidR="00465634" w14:paraId="60B38B9F" w14:textId="77777777">
        <w:tc>
          <w:tcPr>
            <w:tcW w:w="5176" w:type="dxa"/>
            <w:tcBorders>
              <w:top w:val="single" w:sz="16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60" w:type="dxa"/>
              <w:left w:w="200" w:type="dxa"/>
              <w:bottom w:w="160" w:type="dxa"/>
              <w:right w:w="200" w:type="dxa"/>
            </w:tcMar>
          </w:tcPr>
          <w:p w14:paraId="60B38B96" w14:textId="77777777" w:rsidR="00465634" w:rsidRDefault="00E87286">
            <w:pPr>
              <w:spacing w:after="20"/>
            </w:pPr>
            <w:r>
              <w:rPr>
                <w:rFonts w:ascii="Arial" w:eastAsia="Arial" w:hAnsi="Arial" w:cs="Arial"/>
                <w:b/>
                <w:bCs/>
                <w:color w:val="1B4FD8"/>
                <w:sz w:val="72"/>
                <w:szCs w:val="72"/>
              </w:rPr>
              <w:t xml:space="preserve">5.4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1B4FD8"/>
                <w:sz w:val="72"/>
                <w:szCs w:val="72"/>
              </w:rPr>
              <w:t>hrs</w:t>
            </w:r>
            <w:proofErr w:type="spellEnd"/>
          </w:p>
          <w:p w14:paraId="60B38B97" w14:textId="77777777" w:rsidR="00465634" w:rsidRDefault="00E87286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0D1B2A"/>
              </w:rPr>
              <w:t>per $1,000 collected</w:t>
            </w:r>
          </w:p>
          <w:p w14:paraId="60B38B98" w14:textId="77777777" w:rsidR="00465634" w:rsidRDefault="00465634">
            <w:pPr>
              <w:pBdr>
                <w:bottom w:val="single" w:sz="3" w:space="2" w:color="C8DAF0"/>
              </w:pBdr>
            </w:pPr>
          </w:p>
          <w:p w14:paraId="60B38B99" w14:textId="77777777" w:rsidR="00465634" w:rsidRDefault="00E87286">
            <w:pPr>
              <w:spacing w:before="80"/>
            </w:pPr>
            <w:r>
              <w:rPr>
                <w:rFonts w:ascii="Arial" w:eastAsia="Arial" w:hAnsi="Arial" w:cs="Arial"/>
                <w:i/>
                <w:iCs/>
                <w:color w:val="4A5F74"/>
                <w:sz w:val="18"/>
                <w:szCs w:val="18"/>
              </w:rPr>
              <w:t>Staff time, deposit logistics, and security — every time cash is handled.</w:t>
            </w:r>
          </w:p>
        </w:tc>
        <w:tc>
          <w:tcPr>
            <w:tcW w:w="1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38B9A" w14:textId="77777777" w:rsidR="00465634" w:rsidRDefault="00465634"/>
        </w:tc>
        <w:tc>
          <w:tcPr>
            <w:tcW w:w="5176" w:type="dxa"/>
            <w:tcBorders>
              <w:top w:val="single" w:sz="16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60" w:type="dxa"/>
              <w:left w:w="200" w:type="dxa"/>
              <w:bottom w:w="160" w:type="dxa"/>
              <w:right w:w="200" w:type="dxa"/>
            </w:tcMar>
          </w:tcPr>
          <w:p w14:paraId="60B38B9B" w14:textId="77777777" w:rsidR="00465634" w:rsidRDefault="00E87286">
            <w:pPr>
              <w:spacing w:after="20"/>
            </w:pPr>
            <w:r>
              <w:rPr>
                <w:rFonts w:ascii="Arial" w:eastAsia="Arial" w:hAnsi="Arial" w:cs="Arial"/>
                <w:b/>
                <w:bCs/>
                <w:color w:val="1B4FD8"/>
                <w:sz w:val="72"/>
                <w:szCs w:val="72"/>
              </w:rPr>
              <w:t>5%</w:t>
            </w:r>
          </w:p>
          <w:p w14:paraId="60B38B9C" w14:textId="77777777" w:rsidR="00465634" w:rsidRDefault="00E87286">
            <w:pPr>
              <w:spacing w:after="80"/>
            </w:pPr>
            <w:r>
              <w:rPr>
                <w:rFonts w:ascii="Arial" w:eastAsia="Arial" w:hAnsi="Arial" w:cs="Arial"/>
                <w:b/>
                <w:bCs/>
                <w:color w:val="0D1B2A"/>
              </w:rPr>
              <w:t>of cash lost to theft or error</w:t>
            </w:r>
          </w:p>
          <w:p w14:paraId="60B38B9D" w14:textId="77777777" w:rsidR="00465634" w:rsidRDefault="00465634">
            <w:pPr>
              <w:pBdr>
                <w:bottom w:val="single" w:sz="3" w:space="2" w:color="C8DAF0"/>
              </w:pBdr>
            </w:pPr>
          </w:p>
          <w:p w14:paraId="60B38B9E" w14:textId="77777777" w:rsidR="00465634" w:rsidRDefault="00E87286">
            <w:pPr>
              <w:spacing w:before="80"/>
            </w:pPr>
            <w:r>
              <w:rPr>
                <w:rFonts w:ascii="Arial" w:eastAsia="Arial" w:hAnsi="Arial" w:cs="Arial"/>
                <w:i/>
                <w:iCs/>
                <w:color w:val="4A5F74"/>
                <w:sz w:val="18"/>
                <w:szCs w:val="18"/>
              </w:rPr>
              <w:t>That's $25,000 for every $500,000 collected, before legal or reputational costs.</w:t>
            </w:r>
          </w:p>
        </w:tc>
      </w:tr>
    </w:tbl>
    <w:p w14:paraId="60B38BA0" w14:textId="77777777" w:rsidR="00465634" w:rsidRPr="000F6A5E" w:rsidRDefault="00465634">
      <w:pPr>
        <w:spacing w:before="160"/>
        <w:rPr>
          <w:sz w:val="16"/>
          <w:szCs w:val="16"/>
        </w:rPr>
      </w:pPr>
    </w:p>
    <w:p w14:paraId="60B38BA2" w14:textId="14F47711" w:rsidR="00465634" w:rsidRPr="00861E38" w:rsidRDefault="00E87286" w:rsidP="00861E38">
      <w:pPr>
        <w:spacing w:after="80"/>
        <w:rPr>
          <w:sz w:val="28"/>
          <w:szCs w:val="28"/>
        </w:rPr>
      </w:pPr>
      <w:r>
        <w:rPr>
          <w:rFonts w:ascii="Arial" w:eastAsia="Arial" w:hAnsi="Arial" w:cs="Arial"/>
          <w:b/>
          <w:bCs/>
          <w:color w:val="1B4FD8"/>
        </w:rPr>
        <w:t>KEY ADVANTAGES</w:t>
      </w: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10"/>
        <w:gridCol w:w="140"/>
        <w:gridCol w:w="3410"/>
        <w:gridCol w:w="140"/>
        <w:gridCol w:w="3412"/>
      </w:tblGrid>
      <w:tr w:rsidR="00465634" w14:paraId="60B38BB0" w14:textId="77777777">
        <w:tc>
          <w:tcPr>
            <w:tcW w:w="3410" w:type="dxa"/>
            <w:tcBorders>
              <w:top w:val="single" w:sz="8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D"/>
            <w:tcMar>
              <w:top w:w="150" w:type="dxa"/>
              <w:left w:w="160" w:type="dxa"/>
              <w:bottom w:w="150" w:type="dxa"/>
              <w:right w:w="160" w:type="dxa"/>
            </w:tcMar>
          </w:tcPr>
          <w:p w14:paraId="60B38BA3" w14:textId="77777777" w:rsidR="00465634" w:rsidRDefault="00E87286">
            <w:pPr>
              <w:spacing w:after="100"/>
            </w:pPr>
            <w:r>
              <w:rPr>
                <w:rFonts w:ascii="Arial" w:eastAsia="Arial" w:hAnsi="Arial" w:cs="Arial"/>
                <w:b/>
                <w:bCs/>
                <w:color w:val="1B4FD8"/>
                <w:sz w:val="19"/>
                <w:szCs w:val="19"/>
              </w:rPr>
              <w:t>Staff &amp; Administration</w:t>
            </w:r>
          </w:p>
          <w:p w14:paraId="3748F8AA" w14:textId="77777777" w:rsidR="008E26BD" w:rsidRPr="008E26BD" w:rsidRDefault="00E87286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proofErr w:type="gramStart"/>
            <w:r>
              <w:rPr>
                <w:rFonts w:ascii="Arial" w:eastAsia="Arial" w:hAnsi="Arial" w:cs="Arial"/>
                <w:color w:val="2D3A4A"/>
                <w:sz w:val="18"/>
                <w:szCs w:val="18"/>
              </w:rPr>
              <w:t>Eliminates</w:t>
            </w:r>
            <w:proofErr w:type="gramEnd"/>
            <w:r>
              <w:rPr>
                <w:rFonts w:ascii="Arial" w:eastAsia="Arial" w:hAnsi="Arial" w:cs="Arial"/>
                <w:color w:val="2D3A4A"/>
                <w:sz w:val="18"/>
                <w:szCs w:val="18"/>
              </w:rPr>
              <w:t xml:space="preserve"> cash counting, </w:t>
            </w:r>
          </w:p>
          <w:p w14:paraId="60B38BA4" w14:textId="5CF4D2D4" w:rsidR="00465634" w:rsidRDefault="00E87286" w:rsidP="008E26BD">
            <w:pPr>
              <w:pStyle w:val="ListParagraph"/>
              <w:spacing w:before="30" w:after="30"/>
              <w:ind w:left="360"/>
            </w:pPr>
            <w:r>
              <w:rPr>
                <w:rFonts w:ascii="Arial" w:eastAsia="Arial" w:hAnsi="Arial" w:cs="Arial"/>
                <w:color w:val="2D3A4A"/>
                <w:sz w:val="18"/>
                <w:szCs w:val="18"/>
              </w:rPr>
              <w:t>re-counting, deposit prep, and bank trips</w:t>
            </w:r>
          </w:p>
          <w:p w14:paraId="60B38BA5" w14:textId="77777777" w:rsidR="00465634" w:rsidRDefault="00E87286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color w:val="2D3A4A"/>
                <w:sz w:val="18"/>
                <w:szCs w:val="18"/>
              </w:rPr>
              <w:t>Reduces event payment workflow from 10 manual steps to 3</w:t>
            </w:r>
          </w:p>
          <w:p w14:paraId="60B38BA6" w14:textId="77777777" w:rsidR="00465634" w:rsidRDefault="00E87286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color w:val="2D3A4A"/>
                <w:sz w:val="18"/>
                <w:szCs w:val="18"/>
              </w:rPr>
              <w:t>Real-time reports show who has paid — by item, student, or category</w:t>
            </w:r>
          </w:p>
        </w:tc>
        <w:tc>
          <w:tcPr>
            <w:tcW w:w="1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38BA7" w14:textId="77777777" w:rsidR="00465634" w:rsidRDefault="00465634"/>
        </w:tc>
        <w:tc>
          <w:tcPr>
            <w:tcW w:w="3410" w:type="dxa"/>
            <w:tcBorders>
              <w:top w:val="single" w:sz="8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D"/>
            <w:tcMar>
              <w:top w:w="150" w:type="dxa"/>
              <w:left w:w="160" w:type="dxa"/>
              <w:bottom w:w="150" w:type="dxa"/>
              <w:right w:w="160" w:type="dxa"/>
            </w:tcMar>
          </w:tcPr>
          <w:p w14:paraId="60B38BA8" w14:textId="77777777" w:rsidR="00465634" w:rsidRDefault="00E87286">
            <w:pPr>
              <w:spacing w:after="100"/>
            </w:pPr>
            <w:r>
              <w:rPr>
                <w:rFonts w:ascii="Arial" w:eastAsia="Arial" w:hAnsi="Arial" w:cs="Arial"/>
                <w:b/>
                <w:bCs/>
                <w:color w:val="1B4FD8"/>
                <w:sz w:val="19"/>
                <w:szCs w:val="19"/>
              </w:rPr>
              <w:t>Teachers &amp; Coaches</w:t>
            </w:r>
          </w:p>
          <w:p w14:paraId="60B38BA9" w14:textId="77777777" w:rsidR="00465634" w:rsidRDefault="00E87286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color w:val="2D3A4A"/>
                <w:sz w:val="18"/>
                <w:szCs w:val="18"/>
              </w:rPr>
              <w:t>No paper flyers, cash collection, or manual record-keeping</w:t>
            </w:r>
          </w:p>
          <w:p w14:paraId="60B38BAA" w14:textId="77777777" w:rsidR="00465634" w:rsidRDefault="00E87286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color w:val="2D3A4A"/>
                <w:sz w:val="18"/>
                <w:szCs w:val="18"/>
              </w:rPr>
              <w:t>More time focused on students, not payment logistics</w:t>
            </w:r>
          </w:p>
        </w:tc>
        <w:tc>
          <w:tcPr>
            <w:tcW w:w="1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38BAB" w14:textId="77777777" w:rsidR="00465634" w:rsidRDefault="00465634"/>
        </w:tc>
        <w:tc>
          <w:tcPr>
            <w:tcW w:w="3412" w:type="dxa"/>
            <w:tcBorders>
              <w:top w:val="single" w:sz="8" w:space="0" w:color="1B4FD8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7FD"/>
            <w:tcMar>
              <w:top w:w="150" w:type="dxa"/>
              <w:left w:w="160" w:type="dxa"/>
              <w:bottom w:w="150" w:type="dxa"/>
              <w:right w:w="160" w:type="dxa"/>
            </w:tcMar>
          </w:tcPr>
          <w:p w14:paraId="60B38BAC" w14:textId="77777777" w:rsidR="00465634" w:rsidRDefault="00E87286">
            <w:pPr>
              <w:spacing w:after="100"/>
            </w:pPr>
            <w:r>
              <w:rPr>
                <w:rFonts w:ascii="Arial" w:eastAsia="Arial" w:hAnsi="Arial" w:cs="Arial"/>
                <w:b/>
                <w:bCs/>
                <w:color w:val="1B4FD8"/>
                <w:sz w:val="19"/>
                <w:szCs w:val="19"/>
              </w:rPr>
              <w:t>Parents &amp; Families</w:t>
            </w:r>
          </w:p>
          <w:p w14:paraId="60B38BAD" w14:textId="77777777" w:rsidR="00465634" w:rsidRDefault="00E87286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color w:val="2D3A4A"/>
                <w:sz w:val="18"/>
                <w:szCs w:val="18"/>
              </w:rPr>
              <w:t>Pay anytime, anywhere — phone, tablet, or computer</w:t>
            </w:r>
          </w:p>
          <w:p w14:paraId="60B38BAE" w14:textId="77777777" w:rsidR="00465634" w:rsidRDefault="00E87286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color w:val="2D3A4A"/>
                <w:sz w:val="18"/>
                <w:szCs w:val="18"/>
              </w:rPr>
              <w:t>Automatic reminders, full receipt history, 100+ languages supported</w:t>
            </w:r>
          </w:p>
          <w:p w14:paraId="60B38BAF" w14:textId="77777777" w:rsidR="00465634" w:rsidRDefault="00E87286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color w:val="2D3A4A"/>
                <w:sz w:val="18"/>
                <w:szCs w:val="18"/>
              </w:rPr>
              <w:t>No cash sent to school with children</w:t>
            </w:r>
          </w:p>
        </w:tc>
      </w:tr>
    </w:tbl>
    <w:p w14:paraId="0351EF35" w14:textId="77777777" w:rsidR="00366D04" w:rsidRDefault="00366D04" w:rsidP="00366D04">
      <w:pPr>
        <w:spacing w:after="70"/>
        <w:rPr>
          <w:rFonts w:ascii="Arial" w:eastAsia="Arial" w:hAnsi="Arial" w:cs="Arial"/>
          <w:b/>
          <w:bCs/>
          <w:color w:val="1B4FD8"/>
        </w:rPr>
      </w:pPr>
    </w:p>
    <w:p w14:paraId="32C08260" w14:textId="19378E11" w:rsidR="00366D04" w:rsidRDefault="00366D04" w:rsidP="000F6A5E">
      <w:pPr>
        <w:spacing w:before="240" w:after="70"/>
      </w:pPr>
      <w:r>
        <w:rPr>
          <w:rFonts w:ascii="Arial" w:eastAsia="Arial" w:hAnsi="Arial" w:cs="Arial"/>
          <w:b/>
          <w:bCs/>
          <w:color w:val="1B4FD8"/>
        </w:rPr>
        <w:t>ENCOURAGE PARENTS TO REGISTER</w:t>
      </w:r>
    </w:p>
    <w:tbl>
      <w:tblPr>
        <w:tblW w:w="10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0"/>
        <w:gridCol w:w="5762"/>
      </w:tblGrid>
      <w:tr w:rsidR="00366D04" w:rsidRPr="00B141FF" w14:paraId="4EA5E4C5" w14:textId="77777777" w:rsidTr="000F6A5E">
        <w:tc>
          <w:tcPr>
            <w:tcW w:w="4750" w:type="dxa"/>
            <w:tcBorders>
              <w:top w:val="none" w:sz="0" w:space="0" w:color="FFFFFF"/>
              <w:left w:val="single" w:sz="16" w:space="0" w:color="1B4FD8"/>
              <w:bottom w:val="none" w:sz="0" w:space="0" w:color="FFFFFF"/>
              <w:right w:val="none" w:sz="0" w:space="0" w:color="FFFFFF"/>
            </w:tcBorders>
            <w:shd w:val="clear" w:color="auto" w:fill="EBF3FC"/>
            <w:tcMar>
              <w:top w:w="140" w:type="dxa"/>
              <w:left w:w="200" w:type="dxa"/>
              <w:bottom w:w="140" w:type="dxa"/>
              <w:right w:w="200" w:type="dxa"/>
            </w:tcMar>
            <w:vAlign w:val="center"/>
          </w:tcPr>
          <w:p w14:paraId="1E565EE4" w14:textId="77777777" w:rsidR="00366D04" w:rsidRPr="007F7AAF" w:rsidRDefault="00366D04" w:rsidP="001F006D">
            <w:pPr>
              <w:spacing w:after="70"/>
              <w:rPr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  <w:color w:val="2D3A4A"/>
                <w:sz w:val="19"/>
                <w:szCs w:val="19"/>
              </w:rPr>
              <w:t>The more parents who register and pay online, the greater the time savings for your office.</w:t>
            </w:r>
          </w:p>
        </w:tc>
        <w:tc>
          <w:tcPr>
            <w:tcW w:w="5762" w:type="dxa"/>
            <w:tcBorders>
              <w:top w:val="none" w:sz="0" w:space="0" w:color="FFFFFF"/>
              <w:left w:val="single" w:sz="6" w:space="0" w:color="C8DAF0"/>
              <w:bottom w:val="none" w:sz="0" w:space="0" w:color="FFFFFF"/>
              <w:right w:val="none" w:sz="0" w:space="0" w:color="FFFFFF"/>
            </w:tcBorders>
            <w:shd w:val="clear" w:color="auto" w:fill="F2F7FD"/>
            <w:tcMar>
              <w:top w:w="140" w:type="dxa"/>
              <w:left w:w="200" w:type="dxa"/>
              <w:bottom w:w="140" w:type="dxa"/>
              <w:right w:w="200" w:type="dxa"/>
            </w:tcMar>
            <w:vAlign w:val="center"/>
          </w:tcPr>
          <w:p w14:paraId="72830546" w14:textId="77777777" w:rsidR="00366D04" w:rsidRPr="004501BD" w:rsidRDefault="00366D04" w:rsidP="001F006D">
            <w:pPr>
              <w:spacing w:after="60"/>
              <w:jc w:val="center"/>
              <w:rPr>
                <w:lang w:val="fr-CA"/>
              </w:rPr>
            </w:pPr>
            <w:r w:rsidRPr="004501BD">
              <w:rPr>
                <w:rFonts w:ascii="Arial" w:eastAsia="Arial" w:hAnsi="Arial" w:cs="Arial"/>
                <w:i/>
                <w:iCs/>
                <w:color w:val="4A5F74"/>
                <w:sz w:val="17"/>
                <w:szCs w:val="17"/>
                <w:lang w:val="fr-CA"/>
              </w:rPr>
              <w:t>Direct parents to:</w:t>
            </w:r>
          </w:p>
          <w:p w14:paraId="276E5454" w14:textId="2344132E" w:rsidR="00366D04" w:rsidRPr="00500F71" w:rsidRDefault="00B141FF" w:rsidP="001F006D">
            <w:pPr>
              <w:jc w:val="center"/>
              <w:rPr>
                <w:rFonts w:ascii="Arial" w:hAnsi="Arial" w:cs="Arial"/>
                <w:b/>
                <w:bCs/>
                <w:lang w:val="fr-CA"/>
              </w:rPr>
            </w:pPr>
            <w:r w:rsidRPr="00B141FF">
              <w:rPr>
                <w:rFonts w:ascii="Arial" w:hAnsi="Arial" w:cs="Arial"/>
                <w:b/>
                <w:bCs/>
                <w:highlight w:val="cyan"/>
                <w:lang w:val="fr-CA"/>
              </w:rPr>
              <w:t>[District SchoolCash Online URL]</w:t>
            </w:r>
          </w:p>
        </w:tc>
      </w:tr>
    </w:tbl>
    <w:p w14:paraId="60B38BB1" w14:textId="77777777" w:rsidR="00465634" w:rsidRPr="00500F71" w:rsidRDefault="00465634">
      <w:pPr>
        <w:spacing w:before="160"/>
        <w:rPr>
          <w:lang w:val="fr-CA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30"/>
      </w:tblGrid>
      <w:tr w:rsidR="00861E38" w14:paraId="60B38BBA" w14:textId="77777777" w:rsidTr="00861E38">
        <w:tc>
          <w:tcPr>
            <w:tcW w:w="1053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B4FD8"/>
            <w:tcMar>
              <w:top w:w="180" w:type="dxa"/>
              <w:left w:w="280" w:type="dxa"/>
              <w:bottom w:w="180" w:type="dxa"/>
              <w:right w:w="200" w:type="dxa"/>
            </w:tcMar>
            <w:vAlign w:val="center"/>
          </w:tcPr>
          <w:p w14:paraId="60B38BB5" w14:textId="77777777" w:rsidR="00861E38" w:rsidRPr="00861E38" w:rsidRDefault="00861E38">
            <w:pPr>
              <w:spacing w:after="60"/>
              <w:rPr>
                <w:color w:val="FFFFFF" w:themeColor="background1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color w:val="FFFFFF" w:themeColor="background1"/>
              </w:rPr>
              <w:t>THE BOTTOM LINE</w:t>
            </w:r>
          </w:p>
          <w:p w14:paraId="60B38BB6" w14:textId="571D3CC7" w:rsidR="00861E38" w:rsidRDefault="00366D04" w:rsidP="00366D04">
            <w:pPr>
              <w:spacing w:line="168" w:lineRule="auto"/>
            </w:pPr>
            <w:r>
              <w:rPr>
                <w:rFonts w:ascii="Arial" w:eastAsia="Arial" w:hAnsi="Arial" w:cs="Arial"/>
                <w:b/>
                <w:bCs/>
                <w:i/>
                <w:iCs/>
                <w:color w:val="4A7FE8"/>
                <w:sz w:val="36"/>
                <w:szCs w:val="36"/>
              </w:rPr>
              <w:t>“</w:t>
            </w:r>
            <w:r w:rsidRPr="00366D04">
              <w:rPr>
                <w:rFonts w:ascii="Arial" w:eastAsia="Arial" w:hAnsi="Arial" w:cs="Arial"/>
                <w:b/>
                <w:bCs/>
                <w:i/>
                <w:iCs/>
                <w:color w:val="FFFFFF" w:themeColor="background1"/>
              </w:rPr>
              <w:t>SchoolCash Online is safe, simple, and secure, saving time for staff, reducing risk for districts, and making school payments more convenient for every family.</w:t>
            </w:r>
            <w:r>
              <w:rPr>
                <w:rFonts w:ascii="Arial" w:eastAsia="Arial" w:hAnsi="Arial" w:cs="Arial"/>
                <w:b/>
                <w:bCs/>
                <w:i/>
                <w:iCs/>
                <w:color w:val="4A7FE8"/>
                <w:sz w:val="36"/>
                <w:szCs w:val="36"/>
              </w:rPr>
              <w:t>”</w:t>
            </w:r>
          </w:p>
        </w:tc>
      </w:tr>
    </w:tbl>
    <w:p w14:paraId="60B38BBB" w14:textId="77777777" w:rsidR="00E87286" w:rsidRDefault="00E87286"/>
    <w:sectPr w:rsidR="00E87286" w:rsidSect="000F6A5E">
      <w:footerReference w:type="default" r:id="rId7"/>
      <w:pgSz w:w="12240" w:h="15840"/>
      <w:pgMar w:top="450" w:right="864" w:bottom="720" w:left="864" w:header="708" w:footer="30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DFB3F" w14:textId="77777777" w:rsidR="00D35CC7" w:rsidRDefault="00D35CC7" w:rsidP="00764F10">
      <w:r>
        <w:separator/>
      </w:r>
    </w:p>
  </w:endnote>
  <w:endnote w:type="continuationSeparator" w:id="0">
    <w:p w14:paraId="1B166C15" w14:textId="77777777" w:rsidR="00D35CC7" w:rsidRDefault="00D35CC7" w:rsidP="00764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311D7" w14:textId="33E4E869" w:rsidR="00764F10" w:rsidRDefault="00764F10" w:rsidP="00764F10">
    <w:pPr>
      <w:pStyle w:val="Footer"/>
      <w:jc w:val="right"/>
    </w:pPr>
    <w:r>
      <w:rPr>
        <w:noProof/>
      </w:rPr>
      <w:drawing>
        <wp:inline distT="0" distB="0" distL="0" distR="0" wp14:anchorId="2005D56D" wp14:editId="1AD972C5">
          <wp:extent cx="833933" cy="493688"/>
          <wp:effectExtent l="0" t="0" r="4445" b="1905"/>
          <wp:docPr id="5766626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9430284" name="Picture 7494302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1424" cy="4981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28601" w14:textId="77777777" w:rsidR="00D35CC7" w:rsidRDefault="00D35CC7" w:rsidP="00764F10">
      <w:r>
        <w:separator/>
      </w:r>
    </w:p>
  </w:footnote>
  <w:footnote w:type="continuationSeparator" w:id="0">
    <w:p w14:paraId="33730016" w14:textId="77777777" w:rsidR="00D35CC7" w:rsidRDefault="00D35CC7" w:rsidP="00764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84EE6"/>
    <w:multiLevelType w:val="hybridMultilevel"/>
    <w:tmpl w:val="1DFEE722"/>
    <w:lvl w:ilvl="0" w:tplc="AC3E6850">
      <w:start w:val="1"/>
      <w:numFmt w:val="bullet"/>
      <w:lvlText w:val="•"/>
      <w:lvlJc w:val="left"/>
      <w:pPr>
        <w:ind w:left="360" w:hanging="260"/>
      </w:pPr>
    </w:lvl>
    <w:lvl w:ilvl="1" w:tplc="65E8EBFC">
      <w:numFmt w:val="decimal"/>
      <w:lvlText w:val=""/>
      <w:lvlJc w:val="left"/>
    </w:lvl>
    <w:lvl w:ilvl="2" w:tplc="B9581C22">
      <w:numFmt w:val="decimal"/>
      <w:lvlText w:val=""/>
      <w:lvlJc w:val="left"/>
    </w:lvl>
    <w:lvl w:ilvl="3" w:tplc="891C6DC0">
      <w:numFmt w:val="decimal"/>
      <w:lvlText w:val=""/>
      <w:lvlJc w:val="left"/>
    </w:lvl>
    <w:lvl w:ilvl="4" w:tplc="D3C4A0A8">
      <w:numFmt w:val="decimal"/>
      <w:lvlText w:val=""/>
      <w:lvlJc w:val="left"/>
    </w:lvl>
    <w:lvl w:ilvl="5" w:tplc="E618CE1C">
      <w:numFmt w:val="decimal"/>
      <w:lvlText w:val=""/>
      <w:lvlJc w:val="left"/>
    </w:lvl>
    <w:lvl w:ilvl="6" w:tplc="8B7E077E">
      <w:numFmt w:val="decimal"/>
      <w:lvlText w:val=""/>
      <w:lvlJc w:val="left"/>
    </w:lvl>
    <w:lvl w:ilvl="7" w:tplc="A9E8DAAC">
      <w:numFmt w:val="decimal"/>
      <w:lvlText w:val=""/>
      <w:lvlJc w:val="left"/>
    </w:lvl>
    <w:lvl w:ilvl="8" w:tplc="76F89884">
      <w:numFmt w:val="decimal"/>
      <w:lvlText w:val=""/>
      <w:lvlJc w:val="left"/>
    </w:lvl>
  </w:abstractNum>
  <w:abstractNum w:abstractNumId="1" w15:restartNumberingAfterBreak="0">
    <w:nsid w:val="62FB788B"/>
    <w:multiLevelType w:val="hybridMultilevel"/>
    <w:tmpl w:val="ED14D716"/>
    <w:lvl w:ilvl="0" w:tplc="000C39A0">
      <w:start w:val="1"/>
      <w:numFmt w:val="bullet"/>
      <w:lvlText w:val="●"/>
      <w:lvlJc w:val="left"/>
      <w:pPr>
        <w:ind w:left="720" w:hanging="360"/>
      </w:pPr>
    </w:lvl>
    <w:lvl w:ilvl="1" w:tplc="1848DBA6">
      <w:start w:val="1"/>
      <w:numFmt w:val="bullet"/>
      <w:lvlText w:val="○"/>
      <w:lvlJc w:val="left"/>
      <w:pPr>
        <w:ind w:left="1440" w:hanging="360"/>
      </w:pPr>
    </w:lvl>
    <w:lvl w:ilvl="2" w:tplc="0E2AD0B2">
      <w:start w:val="1"/>
      <w:numFmt w:val="bullet"/>
      <w:lvlText w:val="■"/>
      <w:lvlJc w:val="left"/>
      <w:pPr>
        <w:ind w:left="2160" w:hanging="360"/>
      </w:pPr>
    </w:lvl>
    <w:lvl w:ilvl="3" w:tplc="D88C085C">
      <w:start w:val="1"/>
      <w:numFmt w:val="bullet"/>
      <w:lvlText w:val="●"/>
      <w:lvlJc w:val="left"/>
      <w:pPr>
        <w:ind w:left="2880" w:hanging="360"/>
      </w:pPr>
    </w:lvl>
    <w:lvl w:ilvl="4" w:tplc="26CCD46A">
      <w:start w:val="1"/>
      <w:numFmt w:val="bullet"/>
      <w:lvlText w:val="○"/>
      <w:lvlJc w:val="left"/>
      <w:pPr>
        <w:ind w:left="3600" w:hanging="360"/>
      </w:pPr>
    </w:lvl>
    <w:lvl w:ilvl="5" w:tplc="99749154">
      <w:start w:val="1"/>
      <w:numFmt w:val="bullet"/>
      <w:lvlText w:val="■"/>
      <w:lvlJc w:val="left"/>
      <w:pPr>
        <w:ind w:left="4320" w:hanging="360"/>
      </w:pPr>
    </w:lvl>
    <w:lvl w:ilvl="6" w:tplc="C2F81C4E">
      <w:start w:val="1"/>
      <w:numFmt w:val="bullet"/>
      <w:lvlText w:val="●"/>
      <w:lvlJc w:val="left"/>
      <w:pPr>
        <w:ind w:left="5040" w:hanging="360"/>
      </w:pPr>
    </w:lvl>
    <w:lvl w:ilvl="7" w:tplc="393AD528">
      <w:start w:val="1"/>
      <w:numFmt w:val="bullet"/>
      <w:lvlText w:val="●"/>
      <w:lvlJc w:val="left"/>
      <w:pPr>
        <w:ind w:left="5760" w:hanging="360"/>
      </w:pPr>
    </w:lvl>
    <w:lvl w:ilvl="8" w:tplc="F69C4CB8">
      <w:start w:val="1"/>
      <w:numFmt w:val="bullet"/>
      <w:lvlText w:val="●"/>
      <w:lvlJc w:val="left"/>
      <w:pPr>
        <w:ind w:left="6480" w:hanging="360"/>
      </w:pPr>
    </w:lvl>
  </w:abstractNum>
  <w:num w:numId="1" w16cid:durableId="1822457510">
    <w:abstractNumId w:val="1"/>
    <w:lvlOverride w:ilvl="0">
      <w:startOverride w:val="1"/>
    </w:lvlOverride>
  </w:num>
  <w:num w:numId="2" w16cid:durableId="31229668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634"/>
    <w:rsid w:val="000D1606"/>
    <w:rsid w:val="000E15FF"/>
    <w:rsid w:val="000F6A5E"/>
    <w:rsid w:val="00123137"/>
    <w:rsid w:val="00164CCD"/>
    <w:rsid w:val="002106CB"/>
    <w:rsid w:val="00213476"/>
    <w:rsid w:val="002B0F05"/>
    <w:rsid w:val="002E4C68"/>
    <w:rsid w:val="00305472"/>
    <w:rsid w:val="00322764"/>
    <w:rsid w:val="00366D04"/>
    <w:rsid w:val="003A30C5"/>
    <w:rsid w:val="00421AFC"/>
    <w:rsid w:val="00432331"/>
    <w:rsid w:val="004501BD"/>
    <w:rsid w:val="00465634"/>
    <w:rsid w:val="004E75F3"/>
    <w:rsid w:val="00500F71"/>
    <w:rsid w:val="005108A6"/>
    <w:rsid w:val="005351B6"/>
    <w:rsid w:val="007021D0"/>
    <w:rsid w:val="00764F10"/>
    <w:rsid w:val="007B397E"/>
    <w:rsid w:val="007D30D8"/>
    <w:rsid w:val="00826E2E"/>
    <w:rsid w:val="00861E38"/>
    <w:rsid w:val="00872625"/>
    <w:rsid w:val="008C2DB1"/>
    <w:rsid w:val="008C3363"/>
    <w:rsid w:val="008E1851"/>
    <w:rsid w:val="008E26BD"/>
    <w:rsid w:val="00973D7E"/>
    <w:rsid w:val="00A42CF5"/>
    <w:rsid w:val="00A97694"/>
    <w:rsid w:val="00AC4A32"/>
    <w:rsid w:val="00B141FF"/>
    <w:rsid w:val="00B17A53"/>
    <w:rsid w:val="00B775B6"/>
    <w:rsid w:val="00B97BF7"/>
    <w:rsid w:val="00CB76C1"/>
    <w:rsid w:val="00D35CC7"/>
    <w:rsid w:val="00D901CE"/>
    <w:rsid w:val="00DA3928"/>
    <w:rsid w:val="00DE39E8"/>
    <w:rsid w:val="00DF044A"/>
    <w:rsid w:val="00E26AFE"/>
    <w:rsid w:val="00E3351C"/>
    <w:rsid w:val="00E87286"/>
    <w:rsid w:val="00F4525C"/>
    <w:rsid w:val="00F93B1F"/>
    <w:rsid w:val="00FB38B2"/>
    <w:rsid w:val="00FC2B00"/>
    <w:rsid w:val="00FC2FF9"/>
    <w:rsid w:val="07F111B3"/>
    <w:rsid w:val="1268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B38B83"/>
  <w15:docId w15:val="{E7C3F95C-67FF-42D8-A44E-653ECF3E6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64F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4F10"/>
  </w:style>
  <w:style w:type="paragraph" w:styleId="Footer">
    <w:name w:val="footer"/>
    <w:basedOn w:val="Normal"/>
    <w:link w:val="FooterChar"/>
    <w:uiPriority w:val="99"/>
    <w:unhideWhenUsed/>
    <w:rsid w:val="00764F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4F10"/>
  </w:style>
  <w:style w:type="character" w:styleId="UnresolvedMention">
    <w:name w:val="Unresolved Mention"/>
    <w:basedOn w:val="DefaultParagraphFont"/>
    <w:uiPriority w:val="99"/>
    <w:semiHidden/>
    <w:unhideWhenUsed/>
    <w:rsid w:val="001231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295</Words>
  <Characters>1454</Characters>
  <Application>Microsoft Office Word</Application>
  <DocSecurity>0</DocSecurity>
  <Lines>37</Lines>
  <Paragraphs>30</Paragraphs>
  <ScaleCrop>false</ScaleCrop>
  <Company>KEV Group Inc.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David Jaarsma</cp:lastModifiedBy>
  <cp:revision>21</cp:revision>
  <dcterms:created xsi:type="dcterms:W3CDTF">2026-06-15T18:51:00Z</dcterms:created>
  <dcterms:modified xsi:type="dcterms:W3CDTF">2026-06-25T16:44:00Z</dcterms:modified>
</cp:coreProperties>
</file>